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7A468" w14:textId="72D74B96" w:rsidR="00E36917" w:rsidRDefault="00E173DC" w:rsidP="007951B6">
      <w:pPr>
        <w:pStyle w:val="Title"/>
        <w:spacing w:line="360" w:lineRule="auto"/>
      </w:pPr>
      <w:r>
        <w:t>Auburn University Speech and Hearing Clinic</w:t>
      </w:r>
    </w:p>
    <w:p w14:paraId="2905FABF" w14:textId="0A260B6C" w:rsidR="002C1FB0" w:rsidRPr="004B3316" w:rsidRDefault="004B3316" w:rsidP="007951B6">
      <w:pPr>
        <w:pStyle w:val="Heading1"/>
        <w:spacing w:line="360" w:lineRule="auto"/>
      </w:pPr>
      <w:r w:rsidRPr="004B3316">
        <w:t>Notice of Program Accessibility</w:t>
      </w:r>
    </w:p>
    <w:p w14:paraId="27C3FA5A" w14:textId="2295CD23" w:rsidR="00E36917" w:rsidRDefault="00E36917" w:rsidP="007951B6">
      <w:pPr>
        <w:spacing w:after="0" w:line="360" w:lineRule="auto"/>
      </w:pPr>
    </w:p>
    <w:p w14:paraId="3B5A47D7" w14:textId="77777777" w:rsidR="00E36917" w:rsidRPr="00E36917" w:rsidRDefault="00E36917" w:rsidP="007951B6">
      <w:pPr>
        <w:spacing w:after="0" w:line="360" w:lineRule="auto"/>
      </w:pPr>
      <w:r>
        <w:t xml:space="preserve">Auburn University Speech and Hearing Clinic </w:t>
      </w:r>
      <w:r w:rsidRPr="00E36917">
        <w:t xml:space="preserve">and </w:t>
      </w:r>
      <w:proofErr w:type="gramStart"/>
      <w:r w:rsidRPr="00E36917">
        <w:t>all of</w:t>
      </w:r>
      <w:proofErr w:type="gramEnd"/>
      <w:r w:rsidRPr="00E36917">
        <w:t xml:space="preserve"> its programs and activities are accessible to and usable by disabled persons, including persons with impaired hearing and vision. Access features include:</w:t>
      </w:r>
    </w:p>
    <w:p w14:paraId="1182E50A" w14:textId="77777777" w:rsidR="00E36917" w:rsidRPr="00E36917" w:rsidRDefault="00E36917" w:rsidP="007951B6">
      <w:pPr>
        <w:spacing w:after="0" w:line="360" w:lineRule="auto"/>
      </w:pPr>
    </w:p>
    <w:p w14:paraId="0B037529" w14:textId="77777777" w:rsidR="004604BF" w:rsidRDefault="00E36917" w:rsidP="007951B6">
      <w:pPr>
        <w:numPr>
          <w:ilvl w:val="0"/>
          <w:numId w:val="1"/>
        </w:numPr>
        <w:spacing w:after="0" w:line="360" w:lineRule="auto"/>
      </w:pPr>
      <w:r w:rsidRPr="00E36917">
        <w:t>Convenient off parking designated specifically for disabled persons</w:t>
      </w:r>
      <w:r w:rsidR="002326A3">
        <w:t xml:space="preserve"> adjacent to the building</w:t>
      </w:r>
      <w:r w:rsidRPr="00E36917">
        <w:t>.</w:t>
      </w:r>
    </w:p>
    <w:p w14:paraId="4AF55D13" w14:textId="0CAAAEE0" w:rsidR="00E36917" w:rsidRPr="00E36917" w:rsidRDefault="00E36917" w:rsidP="007951B6">
      <w:pPr>
        <w:numPr>
          <w:ilvl w:val="0"/>
          <w:numId w:val="1"/>
        </w:numPr>
        <w:spacing w:after="0" w:line="360" w:lineRule="auto"/>
      </w:pPr>
      <w:r w:rsidRPr="00E36917">
        <w:t>Curb cuts and ramps between parking areas and buildings.</w:t>
      </w:r>
    </w:p>
    <w:p w14:paraId="4200723A" w14:textId="48CAF535" w:rsidR="00E36917" w:rsidRDefault="002326A3" w:rsidP="007951B6">
      <w:pPr>
        <w:numPr>
          <w:ilvl w:val="0"/>
          <w:numId w:val="1"/>
        </w:numPr>
        <w:spacing w:after="0" w:line="360" w:lineRule="auto"/>
      </w:pPr>
      <w:r>
        <w:t>The clinic is located on the first floor of the building</w:t>
      </w:r>
      <w:r w:rsidR="0086548F">
        <w:t>.</w:t>
      </w:r>
      <w:r w:rsidR="00E173DC">
        <w:t xml:space="preserve"> </w:t>
      </w:r>
      <w:r w:rsidR="0086548F">
        <w:t xml:space="preserve">Both ramp and level access </w:t>
      </w:r>
      <w:r w:rsidR="00E173DC">
        <w:t>are</w:t>
      </w:r>
      <w:r w:rsidR="0086548F">
        <w:t xml:space="preserve"> available </w:t>
      </w:r>
      <w:proofErr w:type="gramStart"/>
      <w:r w:rsidR="0086548F">
        <w:t>into</w:t>
      </w:r>
      <w:proofErr w:type="gramEnd"/>
      <w:r w:rsidR="0086548F">
        <w:t xml:space="preserve"> the </w:t>
      </w:r>
      <w:proofErr w:type="gramStart"/>
      <w:r w:rsidR="0086548F">
        <w:t>first floor</w:t>
      </w:r>
      <w:proofErr w:type="gramEnd"/>
      <w:r w:rsidR="0086548F">
        <w:t xml:space="preserve"> level.</w:t>
      </w:r>
    </w:p>
    <w:p w14:paraId="6F1ABBD0" w14:textId="33FBD63E" w:rsidR="003A7C24" w:rsidRPr="00E36917" w:rsidRDefault="003A7C24" w:rsidP="007951B6">
      <w:pPr>
        <w:numPr>
          <w:ilvl w:val="0"/>
          <w:numId w:val="1"/>
        </w:numPr>
        <w:spacing w:after="0" w:line="360" w:lineRule="auto"/>
      </w:pPr>
      <w:r>
        <w:t>Elevator access to additional floors.</w:t>
      </w:r>
    </w:p>
    <w:p w14:paraId="262AEA1F" w14:textId="79156753" w:rsidR="00E36917" w:rsidRPr="00E36917" w:rsidRDefault="00E36917" w:rsidP="007951B6">
      <w:pPr>
        <w:numPr>
          <w:ilvl w:val="0"/>
          <w:numId w:val="1"/>
        </w:numPr>
        <w:spacing w:after="0" w:line="360" w:lineRule="auto"/>
      </w:pPr>
      <w:r w:rsidRPr="00E36917">
        <w:t>Fully accessible</w:t>
      </w:r>
      <w:r w:rsidR="003A7C24">
        <w:t xml:space="preserve"> </w:t>
      </w:r>
      <w:r w:rsidRPr="00E36917">
        <w:t xml:space="preserve">bathrooms, </w:t>
      </w:r>
      <w:r w:rsidR="00A0272E">
        <w:t xml:space="preserve">office, meeting rooms, </w:t>
      </w:r>
      <w:r w:rsidRPr="00E36917">
        <w:t xml:space="preserve">public waiting areas, </w:t>
      </w:r>
      <w:r>
        <w:t xml:space="preserve">and </w:t>
      </w:r>
      <w:r w:rsidRPr="00E36917">
        <w:t>patient treatment areas, including examining rooms.</w:t>
      </w:r>
    </w:p>
    <w:p w14:paraId="576472F0" w14:textId="2A74DE13" w:rsidR="00E36917" w:rsidRPr="00E36917" w:rsidRDefault="00E36917" w:rsidP="007951B6">
      <w:pPr>
        <w:numPr>
          <w:ilvl w:val="0"/>
          <w:numId w:val="1"/>
        </w:numPr>
        <w:spacing w:after="0" w:line="360" w:lineRule="auto"/>
      </w:pPr>
      <w:r w:rsidRPr="00E36917">
        <w:t>A full range of assistive and communication aids provided to persons with impaired hearing, vision, speech, or manual skills, without additional charge for such aids</w:t>
      </w:r>
      <w:r w:rsidR="00E707FA">
        <w:t>.</w:t>
      </w:r>
    </w:p>
    <w:p w14:paraId="439A4C8F" w14:textId="77777777" w:rsidR="00E36917" w:rsidRPr="00E36917" w:rsidRDefault="00E36917" w:rsidP="007951B6">
      <w:pPr>
        <w:spacing w:after="0" w:line="360" w:lineRule="auto"/>
      </w:pPr>
    </w:p>
    <w:p w14:paraId="1177EEF5" w14:textId="6CC23585" w:rsidR="00E36917" w:rsidRPr="00E36917" w:rsidRDefault="00E36917" w:rsidP="007951B6">
      <w:pPr>
        <w:spacing w:after="0" w:line="360" w:lineRule="auto"/>
        <w:rPr>
          <w:b/>
          <w:bCs/>
        </w:rPr>
      </w:pPr>
      <w:r w:rsidRPr="00E36917">
        <w:rPr>
          <w:b/>
          <w:bCs/>
        </w:rPr>
        <w:t xml:space="preserve">If you require any of the aids listed above, please </w:t>
      </w:r>
      <w:r w:rsidR="00A0272E">
        <w:rPr>
          <w:b/>
          <w:bCs/>
        </w:rPr>
        <w:t>inform</w:t>
      </w:r>
      <w:r w:rsidR="00B74C3C">
        <w:rPr>
          <w:b/>
          <w:bCs/>
        </w:rPr>
        <w:t xml:space="preserve"> the</w:t>
      </w:r>
      <w:r w:rsidRPr="00E36917">
        <w:rPr>
          <w:b/>
          <w:bCs/>
        </w:rPr>
        <w:t xml:space="preserve"> receptionist or your </w:t>
      </w:r>
      <w:r>
        <w:rPr>
          <w:b/>
          <w:bCs/>
        </w:rPr>
        <w:t>clinical provider</w:t>
      </w:r>
      <w:r w:rsidR="00B74C3C">
        <w:rPr>
          <w:b/>
          <w:bCs/>
        </w:rPr>
        <w:t>.</w:t>
      </w:r>
    </w:p>
    <w:p w14:paraId="72EDE12C" w14:textId="4116DAC9" w:rsidR="00E36917" w:rsidRDefault="00E36917" w:rsidP="007951B6">
      <w:pPr>
        <w:spacing w:after="0" w:line="360" w:lineRule="auto"/>
      </w:pPr>
    </w:p>
    <w:sectPr w:rsidR="00E369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CC804" w14:textId="77777777" w:rsidR="001F18D9" w:rsidRDefault="001F18D9" w:rsidP="00E36917">
      <w:pPr>
        <w:spacing w:after="0" w:line="240" w:lineRule="auto"/>
      </w:pPr>
      <w:r>
        <w:separator/>
      </w:r>
    </w:p>
  </w:endnote>
  <w:endnote w:type="continuationSeparator" w:id="0">
    <w:p w14:paraId="4644C814" w14:textId="77777777" w:rsidR="001F18D9" w:rsidRDefault="001F18D9" w:rsidP="00E3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7792" w14:textId="77777777" w:rsidR="00C66395" w:rsidRDefault="00C66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653DB" w14:textId="7FEA7B69" w:rsidR="00885C14" w:rsidRPr="00885C14" w:rsidRDefault="00885C14">
    <w:pPr>
      <w:pStyle w:val="Footer"/>
      <w:rPr>
        <w:sz w:val="16"/>
        <w:szCs w:val="16"/>
      </w:rPr>
    </w:pPr>
    <w:r w:rsidRPr="00885C14">
      <w:rPr>
        <w:sz w:val="16"/>
        <w:szCs w:val="16"/>
      </w:rPr>
      <w:t xml:space="preserve">AUSHC Notice of Program Accessibility </w:t>
    </w:r>
  </w:p>
  <w:p w14:paraId="29908C1F" w14:textId="77777777" w:rsidR="00E36917" w:rsidRDefault="00E369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7566" w14:textId="77777777" w:rsidR="00C66395" w:rsidRDefault="00C66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80186" w14:textId="77777777" w:rsidR="001F18D9" w:rsidRDefault="001F18D9" w:rsidP="00E36917">
      <w:pPr>
        <w:spacing w:after="0" w:line="240" w:lineRule="auto"/>
      </w:pPr>
      <w:r>
        <w:separator/>
      </w:r>
    </w:p>
  </w:footnote>
  <w:footnote w:type="continuationSeparator" w:id="0">
    <w:p w14:paraId="020F0140" w14:textId="77777777" w:rsidR="001F18D9" w:rsidRDefault="001F18D9" w:rsidP="00E3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4E0E" w14:textId="77777777" w:rsidR="00C66395" w:rsidRDefault="00C66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EDE6B" w14:textId="77777777" w:rsidR="00C66395" w:rsidRDefault="00C66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88638" w14:textId="77777777" w:rsidR="00C66395" w:rsidRDefault="00C66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848" w:hanging="354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17" w:hanging="354"/>
      </w:pPr>
    </w:lvl>
    <w:lvl w:ilvl="2">
      <w:numFmt w:val="bullet"/>
      <w:lvlText w:val="•"/>
      <w:lvlJc w:val="left"/>
      <w:pPr>
        <w:ind w:left="2594" w:hanging="354"/>
      </w:pPr>
    </w:lvl>
    <w:lvl w:ilvl="3">
      <w:numFmt w:val="bullet"/>
      <w:lvlText w:val="•"/>
      <w:lvlJc w:val="left"/>
      <w:pPr>
        <w:ind w:left="3472" w:hanging="354"/>
      </w:pPr>
    </w:lvl>
    <w:lvl w:ilvl="4">
      <w:numFmt w:val="bullet"/>
      <w:lvlText w:val="•"/>
      <w:lvlJc w:val="left"/>
      <w:pPr>
        <w:ind w:left="4349" w:hanging="354"/>
      </w:pPr>
    </w:lvl>
    <w:lvl w:ilvl="5">
      <w:numFmt w:val="bullet"/>
      <w:lvlText w:val="•"/>
      <w:lvlJc w:val="left"/>
      <w:pPr>
        <w:ind w:left="5226" w:hanging="354"/>
      </w:pPr>
    </w:lvl>
    <w:lvl w:ilvl="6">
      <w:numFmt w:val="bullet"/>
      <w:lvlText w:val="•"/>
      <w:lvlJc w:val="left"/>
      <w:pPr>
        <w:ind w:left="6104" w:hanging="354"/>
      </w:pPr>
    </w:lvl>
    <w:lvl w:ilvl="7">
      <w:numFmt w:val="bullet"/>
      <w:lvlText w:val="•"/>
      <w:lvlJc w:val="left"/>
      <w:pPr>
        <w:ind w:left="6981" w:hanging="354"/>
      </w:pPr>
    </w:lvl>
    <w:lvl w:ilvl="8">
      <w:numFmt w:val="bullet"/>
      <w:lvlText w:val="•"/>
      <w:lvlJc w:val="left"/>
      <w:pPr>
        <w:ind w:left="7858" w:hanging="354"/>
      </w:pPr>
    </w:lvl>
  </w:abstractNum>
  <w:num w:numId="1" w16cid:durableId="46624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17"/>
    <w:rsid w:val="001F18D9"/>
    <w:rsid w:val="00201107"/>
    <w:rsid w:val="002326A3"/>
    <w:rsid w:val="002C1FB0"/>
    <w:rsid w:val="00345288"/>
    <w:rsid w:val="003873D2"/>
    <w:rsid w:val="003A7C24"/>
    <w:rsid w:val="004604BF"/>
    <w:rsid w:val="004B3316"/>
    <w:rsid w:val="005101A5"/>
    <w:rsid w:val="005B368C"/>
    <w:rsid w:val="006E3F8C"/>
    <w:rsid w:val="006E761B"/>
    <w:rsid w:val="007951B6"/>
    <w:rsid w:val="007F2BEA"/>
    <w:rsid w:val="008207F8"/>
    <w:rsid w:val="0086548F"/>
    <w:rsid w:val="00885C14"/>
    <w:rsid w:val="00A0272E"/>
    <w:rsid w:val="00B61A3C"/>
    <w:rsid w:val="00B74C3C"/>
    <w:rsid w:val="00C66395"/>
    <w:rsid w:val="00C7450E"/>
    <w:rsid w:val="00C947B2"/>
    <w:rsid w:val="00CC662B"/>
    <w:rsid w:val="00E0627D"/>
    <w:rsid w:val="00E173DC"/>
    <w:rsid w:val="00E36917"/>
    <w:rsid w:val="00E7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7D4A"/>
  <w15:chartTrackingRefBased/>
  <w15:docId w15:val="{F7407C32-86DE-4AB6-8B08-F4623E25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3DC"/>
    <w:pPr>
      <w:spacing w:before="240" w:after="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369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6917"/>
  </w:style>
  <w:style w:type="paragraph" w:styleId="Header">
    <w:name w:val="header"/>
    <w:basedOn w:val="Normal"/>
    <w:link w:val="HeaderChar"/>
    <w:uiPriority w:val="99"/>
    <w:unhideWhenUsed/>
    <w:rsid w:val="00E36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917"/>
  </w:style>
  <w:style w:type="paragraph" w:styleId="Footer">
    <w:name w:val="footer"/>
    <w:basedOn w:val="Normal"/>
    <w:link w:val="FooterChar"/>
    <w:uiPriority w:val="99"/>
    <w:unhideWhenUsed/>
    <w:rsid w:val="00E36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917"/>
  </w:style>
  <w:style w:type="paragraph" w:styleId="Title">
    <w:name w:val="Title"/>
    <w:basedOn w:val="Normal"/>
    <w:next w:val="Normal"/>
    <w:link w:val="TitleChar"/>
    <w:uiPriority w:val="10"/>
    <w:qFormat/>
    <w:rsid w:val="00E173D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olor w:val="1F3864" w:themeColor="accent1" w:themeShade="8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3DC"/>
    <w:rPr>
      <w:rFonts w:asciiTheme="majorHAnsi" w:eastAsiaTheme="majorEastAsia" w:hAnsiTheme="majorHAnsi" w:cstheme="majorBidi"/>
      <w:b/>
      <w:color w:val="1F3864" w:themeColor="accent1" w:themeShade="80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17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DAD00-CA22-4455-9F69-B7D0D900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SLHS Clinic Notice of Accessibility</dc:title>
  <dc:subject/>
  <dc:creator>Ronda Lacey</dc:creator>
  <cp:keywords/>
  <dc:description/>
  <cp:lastModifiedBy>Charlotte Tuggle</cp:lastModifiedBy>
  <cp:revision>3</cp:revision>
  <cp:lastPrinted>2021-06-18T15:52:00Z</cp:lastPrinted>
  <dcterms:created xsi:type="dcterms:W3CDTF">2025-01-21T21:03:00Z</dcterms:created>
  <dcterms:modified xsi:type="dcterms:W3CDTF">2025-01-21T21:04:00Z</dcterms:modified>
</cp:coreProperties>
</file>